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0206"/>
      </w:tblGrid>
      <w:tr w:rsidR="00A234A1" w:rsidRPr="00A234A1" w:rsidTr="006D5FBA">
        <w:trPr>
          <w:trHeight w:val="2272"/>
        </w:trPr>
        <w:tc>
          <w:tcPr>
            <w:tcW w:w="10206" w:type="dxa"/>
          </w:tcPr>
          <w:p w:rsidR="00216742" w:rsidRPr="00A234A1" w:rsidRDefault="00216742" w:rsidP="006D5FBA">
            <w:pPr>
              <w:spacing w:after="0" w:line="240" w:lineRule="auto"/>
              <w:ind w:right="-2527"/>
              <w:rPr>
                <w:rFonts w:ascii="Verdana" w:eastAsia="Times New Roman" w:hAnsi="Verdan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bookmarkStart w:id="0" w:name="_Toc82619150"/>
            <w:r w:rsidRPr="00A234A1">
              <w:rPr>
                <w:rStyle w:val="ac"/>
                <w:rFonts w:eastAsiaTheme="minorHAnsi"/>
                <w:color w:val="000000" w:themeColor="text1"/>
              </w:rPr>
              <w:t>Приложение № 2</w:t>
            </w:r>
            <w:bookmarkEnd w:id="0"/>
            <w:r w:rsidRPr="00A234A1">
              <w:rPr>
                <w:rFonts w:ascii="Verdana" w:eastAsia="Times New Roman" w:hAnsi="Verdana" w:cstheme="majorBidi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234A1">
              <w:rPr>
                <w:rFonts w:ascii="Verdana" w:eastAsia="Times New Roman" w:hAnsi="Verdana" w:cs="Tahoma"/>
                <w:b/>
                <w:color w:val="000000" w:themeColor="text1"/>
                <w:sz w:val="20"/>
                <w:szCs w:val="20"/>
                <w:lang w:eastAsia="ru-RU"/>
              </w:rPr>
              <w:t>к Правилам проведения расчетов по операциям, совершенным с</w:t>
            </w:r>
          </w:p>
          <w:p w:rsidR="00216742" w:rsidRPr="00A234A1" w:rsidRDefault="00216742" w:rsidP="006D5FBA">
            <w:pPr>
              <w:spacing w:after="0" w:line="240" w:lineRule="auto"/>
              <w:ind w:right="-2527"/>
              <w:rPr>
                <w:rFonts w:ascii="Verdana" w:eastAsia="Times New Roman" w:hAnsi="Verdan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234A1">
              <w:rPr>
                <w:rFonts w:ascii="Verdana" w:eastAsia="Times New Roman" w:hAnsi="Verdan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 использованием платежных карт в ПАО БАНК «АЛЕКСАНДРОВСКИЙ» (эквайринг)  </w:t>
            </w:r>
          </w:p>
          <w:p w:rsidR="00216742" w:rsidRPr="00A234A1" w:rsidRDefault="00216742" w:rsidP="006D5FBA">
            <w:pPr>
              <w:widowControl w:val="0"/>
              <w:ind w:right="-85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  <w:p w:rsidR="00216742" w:rsidRPr="00A234A1" w:rsidRDefault="00216742" w:rsidP="006D5FBA">
            <w:pPr>
              <w:widowControl w:val="0"/>
              <w:spacing w:after="0"/>
              <w:ind w:right="-85"/>
              <w:rPr>
                <w:rFonts w:ascii="Verdana" w:eastAsia="Times New Roman" w:hAnsi="Verdana" w:cstheme="majorBid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" w:name="_Toc82534055"/>
            <w:bookmarkStart w:id="2" w:name="_Toc82619151"/>
            <w:bookmarkStart w:id="3" w:name="_GoBack"/>
            <w:r w:rsidRPr="00A234A1">
              <w:rPr>
                <w:rStyle w:val="ac"/>
                <w:rFonts w:eastAsiaTheme="minorHAnsi"/>
                <w:color w:val="000000" w:themeColor="text1"/>
              </w:rPr>
              <w:t>СПИСОК ТОРГОВО-СЕРВИСНЫХ ТОЧЕК (ТСТ)</w:t>
            </w:r>
            <w:bookmarkEnd w:id="1"/>
            <w:bookmarkEnd w:id="2"/>
          </w:p>
          <w:bookmarkEnd w:id="3"/>
          <w:p w:rsidR="00216742" w:rsidRPr="00A234A1" w:rsidRDefault="00216742" w:rsidP="006D5FBA">
            <w:pPr>
              <w:ind w:right="-85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234A1">
              <w:rPr>
                <w:rFonts w:ascii="Verdana" w:hAnsi="Verdana"/>
                <w:color w:val="000000" w:themeColor="text1"/>
                <w:sz w:val="18"/>
                <w:szCs w:val="18"/>
              </w:rPr>
              <w:t>Наименование Организации: _______________________________________________</w:t>
            </w:r>
          </w:p>
          <w:p w:rsidR="00216742" w:rsidRPr="00A234A1" w:rsidRDefault="00216742" w:rsidP="006D5FBA">
            <w:pPr>
              <w:ind w:right="-85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A234A1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Договор на проведение расчетов по операциям, совершенным с использованием платежных карт № Э -________-_________/______ от «___» ___________ 20____г*.</w:t>
            </w:r>
          </w:p>
        </w:tc>
      </w:tr>
    </w:tbl>
    <w:p w:rsidR="00216742" w:rsidRPr="00A234A1" w:rsidRDefault="00216742" w:rsidP="00216742">
      <w:pPr>
        <w:tabs>
          <w:tab w:val="left" w:pos="3894"/>
        </w:tabs>
        <w:spacing w:after="0" w:line="240" w:lineRule="auto"/>
        <w:jc w:val="both"/>
        <w:rPr>
          <w:rFonts w:ascii="Verdana" w:hAnsi="Verdana" w:cs="Calibri"/>
          <w:b/>
          <w:color w:val="000000" w:themeColor="text1"/>
          <w:sz w:val="18"/>
          <w:szCs w:val="18"/>
        </w:rPr>
      </w:pPr>
      <w:r w:rsidRPr="00A234A1">
        <w:rPr>
          <w:rFonts w:ascii="Verdana" w:hAnsi="Verdana" w:cs="Calibri"/>
          <w:b/>
          <w:color w:val="000000" w:themeColor="text1"/>
          <w:sz w:val="18"/>
          <w:szCs w:val="18"/>
        </w:rPr>
        <w:t>Организация просит Банк в соответствии с Договором обеспечить для указанных ниже ТСТ:</w:t>
      </w:r>
    </w:p>
    <w:p w:rsidR="00216742" w:rsidRPr="00A234A1" w:rsidRDefault="00216742" w:rsidP="00216742">
      <w:pPr>
        <w:tabs>
          <w:tab w:val="left" w:pos="709"/>
        </w:tabs>
        <w:spacing w:after="0" w:line="240" w:lineRule="auto"/>
        <w:ind w:left="357"/>
        <w:contextualSpacing/>
        <w:jc w:val="both"/>
        <w:rPr>
          <w:rFonts w:ascii="Verdana" w:hAnsi="Verdana" w:cs="Calibri"/>
          <w:color w:val="000000" w:themeColor="text1"/>
          <w:sz w:val="18"/>
          <w:szCs w:val="18"/>
        </w:rPr>
      </w:pPr>
      <w:r w:rsidRPr="00A234A1">
        <w:rPr>
          <w:rFonts w:ascii="Verdana" w:hAnsi="Verdana" w:cs="Calibri"/>
          <w:color w:val="000000" w:themeColor="text1"/>
          <w:sz w:val="18"/>
          <w:szCs w:val="18"/>
        </w:rPr>
        <w:sym w:font="Wingdings" w:char="F071"/>
      </w:r>
      <w:r w:rsidRPr="00A234A1">
        <w:rPr>
          <w:rFonts w:ascii="Verdana" w:hAnsi="Verdana" w:cs="Calibri"/>
          <w:color w:val="000000" w:themeColor="text1"/>
          <w:sz w:val="18"/>
          <w:szCs w:val="18"/>
        </w:rPr>
        <w:tab/>
        <w:t>Проведение Авторизации</w:t>
      </w:r>
    </w:p>
    <w:p w:rsidR="00216742" w:rsidRPr="00A234A1" w:rsidRDefault="00216742" w:rsidP="00216742">
      <w:pPr>
        <w:tabs>
          <w:tab w:val="left" w:pos="709"/>
        </w:tabs>
        <w:spacing w:after="0" w:line="240" w:lineRule="auto"/>
        <w:ind w:left="357"/>
        <w:contextualSpacing/>
        <w:jc w:val="both"/>
        <w:rPr>
          <w:rFonts w:ascii="Verdana" w:hAnsi="Verdana" w:cs="Calibri"/>
          <w:color w:val="000000" w:themeColor="text1"/>
          <w:sz w:val="18"/>
          <w:szCs w:val="18"/>
        </w:rPr>
      </w:pPr>
      <w:r w:rsidRPr="00A234A1">
        <w:rPr>
          <w:rFonts w:ascii="Verdana" w:hAnsi="Verdana" w:cs="Calibri"/>
          <w:color w:val="000000" w:themeColor="text1"/>
          <w:sz w:val="18"/>
          <w:szCs w:val="18"/>
        </w:rPr>
        <w:sym w:font="Wingdings" w:char="F071"/>
      </w:r>
      <w:r w:rsidRPr="00A234A1">
        <w:rPr>
          <w:rFonts w:ascii="Verdana" w:hAnsi="Verdana" w:cs="Calibri"/>
          <w:color w:val="000000" w:themeColor="text1"/>
          <w:sz w:val="18"/>
          <w:szCs w:val="18"/>
        </w:rPr>
        <w:tab/>
        <w:t>Установку Оборудования (не отмечается, если Оборудование покупается Организацией)</w:t>
      </w:r>
    </w:p>
    <w:p w:rsidR="00216742" w:rsidRPr="00A234A1" w:rsidRDefault="00216742" w:rsidP="00216742">
      <w:pPr>
        <w:spacing w:line="240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106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26"/>
        <w:gridCol w:w="2470"/>
        <w:gridCol w:w="1162"/>
        <w:gridCol w:w="1452"/>
        <w:gridCol w:w="1686"/>
        <w:gridCol w:w="851"/>
        <w:gridCol w:w="708"/>
      </w:tblGrid>
      <w:tr w:rsidR="00A234A1" w:rsidRPr="00A234A1" w:rsidTr="00F242F5">
        <w:trPr>
          <w:trHeight w:val="278"/>
        </w:trPr>
        <w:tc>
          <w:tcPr>
            <w:tcW w:w="106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ИНФОРМАЦИЯ О ТСТ ОРГАНИЗАЦИИ</w:t>
            </w:r>
            <w:r w:rsidRPr="00A234A1">
              <w:rPr>
                <w:rStyle w:val="a8"/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</w:tr>
      <w:tr w:rsidR="00A234A1" w:rsidRPr="00A234A1" w:rsidTr="00F242F5">
        <w:trPr>
          <w:trHeight w:val="265"/>
        </w:trPr>
        <w:tc>
          <w:tcPr>
            <w:tcW w:w="10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Название ТСТ на русском языке:</w:t>
            </w:r>
          </w:p>
        </w:tc>
      </w:tr>
      <w:tr w:rsidR="00A234A1" w:rsidRPr="00A234A1" w:rsidTr="00F242F5">
        <w:trPr>
          <w:trHeight w:val="265"/>
        </w:trPr>
        <w:tc>
          <w:tcPr>
            <w:tcW w:w="10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Название ТСТ на английском языке:</w:t>
            </w:r>
          </w:p>
        </w:tc>
      </w:tr>
      <w:tr w:rsidR="00A234A1" w:rsidRPr="00A234A1" w:rsidTr="00F242F5">
        <w:trPr>
          <w:trHeight w:val="265"/>
        </w:trPr>
        <w:tc>
          <w:tcPr>
            <w:tcW w:w="10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Адрес ТСТ:</w:t>
            </w:r>
          </w:p>
        </w:tc>
      </w:tr>
      <w:tr w:rsidR="00A234A1" w:rsidRPr="00A234A1" w:rsidTr="00F242F5">
        <w:trPr>
          <w:trHeight w:val="265"/>
        </w:trPr>
        <w:tc>
          <w:tcPr>
            <w:tcW w:w="10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Перечень оказываемых услуг:</w:t>
            </w:r>
          </w:p>
        </w:tc>
      </w:tr>
      <w:tr w:rsidR="00A234A1" w:rsidRPr="00A234A1" w:rsidTr="00F242F5">
        <w:trPr>
          <w:trHeight w:val="265"/>
        </w:trPr>
        <w:tc>
          <w:tcPr>
            <w:tcW w:w="10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Режим работы ТСТ:</w:t>
            </w:r>
          </w:p>
        </w:tc>
      </w:tr>
      <w:tr w:rsidR="00A234A1" w:rsidRPr="00A234A1" w:rsidTr="00F242F5">
        <w:trPr>
          <w:trHeight w:val="265"/>
        </w:trPr>
        <w:tc>
          <w:tcPr>
            <w:tcW w:w="10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Контактное лицо ТСТ:</w:t>
            </w:r>
          </w:p>
        </w:tc>
      </w:tr>
      <w:tr w:rsidR="00A234A1" w:rsidRPr="00A234A1" w:rsidTr="00F242F5">
        <w:trPr>
          <w:trHeight w:val="265"/>
        </w:trPr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Телефон ТСТ: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Среднемесячные обороты:</w:t>
            </w:r>
          </w:p>
        </w:tc>
      </w:tr>
      <w:tr w:rsidR="00A234A1" w:rsidRPr="00A234A1" w:rsidTr="00F242F5">
        <w:trPr>
          <w:trHeight w:val="461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Тип необходимого Оборудования: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 xml:space="preserve">Стационарный терминал 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c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 xml:space="preserve"> выносным 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Pin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Pad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 xml:space="preserve"> Стационарный терминал без выносного 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Pin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Pad</w:t>
            </w:r>
          </w:p>
        </w:tc>
      </w:tr>
      <w:tr w:rsidR="00A234A1" w:rsidRPr="00A234A1" w:rsidTr="00F242F5">
        <w:trPr>
          <w:trHeight w:val="589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Переносной терминал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 xml:space="preserve"> Требуется интеграция с 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on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line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 xml:space="preserve"> кассой</w:t>
            </w:r>
          </w:p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Поставщик кассового оборудования:</w:t>
            </w:r>
          </w:p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_________________________________________</w:t>
            </w:r>
          </w:p>
        </w:tc>
      </w:tr>
      <w:tr w:rsidR="00A234A1" w:rsidRPr="00A234A1" w:rsidTr="00F242F5">
        <w:trPr>
          <w:trHeight w:val="271"/>
        </w:trPr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Количество необходимого Оборудования по указанному адресу ТСТ: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Условие Аутсорсинга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</w:tr>
      <w:tr w:rsidR="00A234A1" w:rsidRPr="00A234A1" w:rsidTr="00F242F5">
        <w:trPr>
          <w:trHeight w:val="389"/>
        </w:trPr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Наличие в ТСТ динамического </w:t>
            </w: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IP</w:t>
            </w: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адреса:</w:t>
            </w:r>
          </w:p>
          <w:p w:rsidR="00216742" w:rsidRPr="00A234A1" w:rsidRDefault="00216742" w:rsidP="006D5FBA">
            <w:pPr>
              <w:pStyle w:val="a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Наличие в ТСТ Wi-Fi</w:t>
            </w:r>
          </w:p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Да</w:t>
            </w:r>
            <w:r w:rsidRPr="00A234A1" w:rsidDel="009F4B60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216742" w:rsidRPr="00A234A1" w:rsidRDefault="00F242F5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Логин_________</w:t>
            </w:r>
            <w:r w:rsidR="00216742"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________</w:t>
            </w:r>
          </w:p>
          <w:p w:rsidR="00216742" w:rsidRPr="00A234A1" w:rsidRDefault="00F242F5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Пароль_____</w:t>
            </w:r>
            <w:r w:rsidR="00216742"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___________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</w:tr>
      <w:tr w:rsidR="00A234A1" w:rsidRPr="00A234A1" w:rsidTr="00F242F5">
        <w:trPr>
          <w:trHeight w:val="271"/>
        </w:trPr>
        <w:tc>
          <w:tcPr>
            <w:tcW w:w="9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Необходима предварительная авторизация 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(для Организаций, осуществляющих бронирование проживания в объекте размещения/транспортного средства)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</w:tr>
      <w:tr w:rsidR="00A234A1" w:rsidRPr="00A234A1" w:rsidTr="00F242F5">
        <w:trPr>
          <w:trHeight w:val="72"/>
        </w:trPr>
        <w:tc>
          <w:tcPr>
            <w:tcW w:w="10655" w:type="dxa"/>
            <w:gridSpan w:val="7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noWrap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234A1" w:rsidRPr="00A234A1" w:rsidTr="00F242F5">
        <w:trPr>
          <w:trHeight w:val="278"/>
        </w:trPr>
        <w:tc>
          <w:tcPr>
            <w:tcW w:w="106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ИНФОРМАЦИЯ О ТСТ ОРГАНИЗАЦИИ</w:t>
            </w:r>
          </w:p>
        </w:tc>
      </w:tr>
      <w:tr w:rsidR="00A234A1" w:rsidRPr="00A234A1" w:rsidTr="00F242F5">
        <w:trPr>
          <w:trHeight w:val="265"/>
        </w:trPr>
        <w:tc>
          <w:tcPr>
            <w:tcW w:w="10655" w:type="dxa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Название ТСТ на русском языке:</w:t>
            </w:r>
          </w:p>
        </w:tc>
      </w:tr>
      <w:tr w:rsidR="00A234A1" w:rsidRPr="00A234A1" w:rsidTr="00F242F5">
        <w:trPr>
          <w:trHeight w:val="265"/>
        </w:trPr>
        <w:tc>
          <w:tcPr>
            <w:tcW w:w="10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Название ТСТ на английском языке:</w:t>
            </w:r>
          </w:p>
        </w:tc>
      </w:tr>
      <w:tr w:rsidR="00A234A1" w:rsidRPr="00A234A1" w:rsidTr="00F242F5">
        <w:trPr>
          <w:trHeight w:val="265"/>
        </w:trPr>
        <w:tc>
          <w:tcPr>
            <w:tcW w:w="10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Адрес ТСТ:</w:t>
            </w:r>
          </w:p>
        </w:tc>
      </w:tr>
      <w:tr w:rsidR="00A234A1" w:rsidRPr="00A234A1" w:rsidTr="00F242F5">
        <w:trPr>
          <w:trHeight w:val="265"/>
        </w:trPr>
        <w:tc>
          <w:tcPr>
            <w:tcW w:w="10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Перечень оказываемых услуг:</w:t>
            </w:r>
          </w:p>
        </w:tc>
      </w:tr>
      <w:tr w:rsidR="00A234A1" w:rsidRPr="00A234A1" w:rsidTr="00F242F5">
        <w:trPr>
          <w:trHeight w:val="265"/>
        </w:trPr>
        <w:tc>
          <w:tcPr>
            <w:tcW w:w="10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Режим работы ТСТ:</w:t>
            </w:r>
          </w:p>
        </w:tc>
      </w:tr>
      <w:tr w:rsidR="00A234A1" w:rsidRPr="00A234A1" w:rsidTr="00F242F5">
        <w:trPr>
          <w:trHeight w:val="265"/>
        </w:trPr>
        <w:tc>
          <w:tcPr>
            <w:tcW w:w="10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Контактное лицо ТСТ:</w:t>
            </w:r>
          </w:p>
        </w:tc>
      </w:tr>
      <w:tr w:rsidR="00A234A1" w:rsidRPr="00A234A1" w:rsidTr="00F242F5">
        <w:trPr>
          <w:trHeight w:val="265"/>
        </w:trPr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Телефон ТСТ: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Среднемесячные обороты:</w:t>
            </w:r>
          </w:p>
        </w:tc>
      </w:tr>
      <w:tr w:rsidR="00A234A1" w:rsidRPr="00A234A1" w:rsidTr="00F242F5">
        <w:trPr>
          <w:trHeight w:val="461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Тип необходимого Оборудования: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 xml:space="preserve">Стационарный терминал 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c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 xml:space="preserve"> выносным 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Pin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Pad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 xml:space="preserve"> Стационарный терминал без выносного 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Pin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Pad</w:t>
            </w:r>
          </w:p>
        </w:tc>
      </w:tr>
      <w:tr w:rsidR="00A234A1" w:rsidRPr="00A234A1" w:rsidTr="00F242F5">
        <w:trPr>
          <w:trHeight w:val="479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Переносной терминал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 xml:space="preserve"> Требуется интеграция с 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on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val="en-US" w:eastAsia="ru-RU"/>
              </w:rPr>
              <w:t>line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 xml:space="preserve"> кассой</w:t>
            </w:r>
          </w:p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Тип, поставщик кассового оборудования:</w:t>
            </w:r>
          </w:p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_________________________________________</w:t>
            </w:r>
          </w:p>
        </w:tc>
      </w:tr>
      <w:tr w:rsidR="00A234A1" w:rsidRPr="00A234A1" w:rsidTr="00F242F5">
        <w:trPr>
          <w:trHeight w:val="271"/>
        </w:trPr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Количество необходимого Оборудования по указанному адресу ТСТ: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Условие Аутсорсинга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</w:tr>
      <w:tr w:rsidR="00A234A1" w:rsidRPr="00A234A1" w:rsidTr="00F242F5">
        <w:trPr>
          <w:trHeight w:val="389"/>
        </w:trPr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Наличие в ТСТ динамического </w:t>
            </w: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IP</w:t>
            </w: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адреса:</w:t>
            </w:r>
          </w:p>
          <w:p w:rsidR="00216742" w:rsidRPr="00A234A1" w:rsidRDefault="00216742" w:rsidP="006D5FBA">
            <w:pPr>
              <w:pStyle w:val="a3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>Наличие в ТСТ Wi-Fi</w:t>
            </w:r>
          </w:p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Да</w:t>
            </w:r>
            <w:r w:rsidRPr="00A234A1" w:rsidDel="009F4B60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216742" w:rsidRPr="00A234A1" w:rsidRDefault="00F242F5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Логин_________</w:t>
            </w:r>
            <w:r w:rsidR="00216742"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________</w:t>
            </w:r>
          </w:p>
          <w:p w:rsidR="00216742" w:rsidRPr="00A234A1" w:rsidRDefault="00F242F5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Пароль_____</w:t>
            </w:r>
            <w:r w:rsidR="00216742"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___________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hAnsi="Verdana" w:cs="Calibri"/>
                <w:color w:val="000000" w:themeColor="text1"/>
                <w:sz w:val="16"/>
                <w:szCs w:val="16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</w:tr>
      <w:tr w:rsidR="00A234A1" w:rsidRPr="00A234A1" w:rsidTr="00F242F5">
        <w:trPr>
          <w:trHeight w:val="271"/>
        </w:trPr>
        <w:tc>
          <w:tcPr>
            <w:tcW w:w="9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Необходима предварительная авторизация </w:t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(для Организаций, осуществляющих бронирование проживания в объекте размещения/транспортного средства)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42" w:rsidRPr="00A234A1" w:rsidRDefault="00216742" w:rsidP="006D5FBA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sym w:font="Wingdings" w:char="F071"/>
            </w:r>
            <w:r w:rsidRPr="00A234A1">
              <w:rPr>
                <w:rFonts w:ascii="Verdana" w:eastAsia="Times New Roman" w:hAnsi="Verdana" w:cs="Calibri"/>
                <w:bCs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</w:tr>
    </w:tbl>
    <w:p w:rsidR="00216742" w:rsidRPr="00A234A1" w:rsidRDefault="00216742" w:rsidP="00216742">
      <w:pPr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216742" w:rsidRPr="00A234A1" w:rsidRDefault="00216742" w:rsidP="00216742">
      <w:pPr>
        <w:ind w:left="-567" w:hanging="142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A234A1">
        <w:rPr>
          <w:rFonts w:ascii="Verdana" w:hAnsi="Verdana"/>
          <w:color w:val="000000" w:themeColor="text1"/>
          <w:sz w:val="20"/>
          <w:szCs w:val="20"/>
        </w:rPr>
        <w:t>Организация: _________________ /________________ /     «____» ____________ 20___ г.</w:t>
      </w:r>
    </w:p>
    <w:p w:rsidR="00216742" w:rsidRPr="00A234A1" w:rsidRDefault="00216742" w:rsidP="00216742">
      <w:p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A234A1">
        <w:rPr>
          <w:rFonts w:ascii="Verdana" w:hAnsi="Verdana"/>
          <w:color w:val="000000" w:themeColor="text1"/>
          <w:sz w:val="20"/>
          <w:szCs w:val="20"/>
        </w:rPr>
        <w:t xml:space="preserve">  </w:t>
      </w:r>
      <w:r w:rsidRPr="00A234A1">
        <w:rPr>
          <w:rFonts w:ascii="Verdana" w:hAnsi="Verdana"/>
          <w:color w:val="000000" w:themeColor="text1"/>
          <w:sz w:val="20"/>
          <w:szCs w:val="20"/>
        </w:rPr>
        <w:tab/>
      </w:r>
      <w:r w:rsidRPr="00A234A1">
        <w:rPr>
          <w:rFonts w:ascii="Verdana" w:hAnsi="Verdana"/>
          <w:color w:val="000000" w:themeColor="text1"/>
          <w:sz w:val="20"/>
          <w:szCs w:val="20"/>
        </w:rPr>
        <w:tab/>
        <w:t xml:space="preserve">   </w:t>
      </w:r>
      <w:r w:rsidRPr="00A234A1">
        <w:rPr>
          <w:rFonts w:ascii="Verdana" w:hAnsi="Verdana"/>
          <w:i/>
          <w:color w:val="000000" w:themeColor="text1"/>
          <w:sz w:val="20"/>
          <w:szCs w:val="20"/>
          <w:vertAlign w:val="superscript"/>
        </w:rPr>
        <w:t>(Подпись и ФИО уполномоченного представителя Организации)</w:t>
      </w:r>
      <w:r w:rsidRPr="00A234A1">
        <w:rPr>
          <w:rFonts w:ascii="Verdana" w:hAnsi="Verdana"/>
          <w:color w:val="000000" w:themeColor="text1"/>
          <w:sz w:val="20"/>
          <w:szCs w:val="20"/>
        </w:rPr>
        <w:t xml:space="preserve">       </w:t>
      </w:r>
    </w:p>
    <w:p w:rsidR="00216742" w:rsidRPr="00A234A1" w:rsidRDefault="00216742" w:rsidP="00216742">
      <w:pPr>
        <w:contextualSpacing/>
        <w:rPr>
          <w:rFonts w:ascii="Verdana" w:hAnsi="Verdana"/>
          <w:i/>
          <w:color w:val="000000" w:themeColor="text1"/>
          <w:sz w:val="20"/>
          <w:szCs w:val="20"/>
          <w:vertAlign w:val="superscript"/>
        </w:rPr>
      </w:pPr>
      <w:r w:rsidRPr="00A234A1">
        <w:rPr>
          <w:rFonts w:ascii="Verdana" w:hAnsi="Verdana"/>
          <w:color w:val="000000" w:themeColor="text1"/>
          <w:sz w:val="20"/>
          <w:szCs w:val="20"/>
        </w:rPr>
        <w:t xml:space="preserve">                                        М.П.                                                  </w:t>
      </w:r>
    </w:p>
    <w:p w:rsidR="00216742" w:rsidRPr="00A234A1" w:rsidRDefault="00216742" w:rsidP="00F242F5">
      <w:pPr>
        <w:tabs>
          <w:tab w:val="left" w:pos="8789"/>
        </w:tabs>
        <w:spacing w:after="0"/>
        <w:ind w:right="-231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ru-RU"/>
        </w:rPr>
      </w:pPr>
    </w:p>
    <w:p w:rsidR="00025E32" w:rsidRPr="00A234A1" w:rsidRDefault="00025E32" w:rsidP="00216742">
      <w:pPr>
        <w:rPr>
          <w:color w:val="000000" w:themeColor="text1"/>
        </w:rPr>
      </w:pPr>
    </w:p>
    <w:sectPr w:rsidR="00025E32" w:rsidRPr="00A234A1" w:rsidSect="0021674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742" w:rsidRDefault="00216742" w:rsidP="00216742">
      <w:pPr>
        <w:spacing w:after="0" w:line="240" w:lineRule="auto"/>
      </w:pPr>
      <w:r>
        <w:separator/>
      </w:r>
    </w:p>
  </w:endnote>
  <w:endnote w:type="continuationSeparator" w:id="0">
    <w:p w:rsidR="00216742" w:rsidRDefault="00216742" w:rsidP="0021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742" w:rsidRDefault="00216742" w:rsidP="00216742">
      <w:pPr>
        <w:spacing w:after="0" w:line="240" w:lineRule="auto"/>
      </w:pPr>
      <w:r>
        <w:separator/>
      </w:r>
    </w:p>
  </w:footnote>
  <w:footnote w:type="continuationSeparator" w:id="0">
    <w:p w:rsidR="00216742" w:rsidRDefault="00216742" w:rsidP="00216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21ABE"/>
    <w:multiLevelType w:val="hybridMultilevel"/>
    <w:tmpl w:val="2BAE2C46"/>
    <w:lvl w:ilvl="0" w:tplc="EA7662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BA"/>
    <w:rsid w:val="00025E32"/>
    <w:rsid w:val="00216742"/>
    <w:rsid w:val="007D06BA"/>
    <w:rsid w:val="00A234A1"/>
    <w:rsid w:val="00F2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5B07-BD9C-430A-A55F-DEB07343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4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167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21674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216742"/>
    <w:rPr>
      <w:sz w:val="20"/>
      <w:szCs w:val="20"/>
    </w:rPr>
  </w:style>
  <w:style w:type="character" w:styleId="a5">
    <w:name w:val="Hyperlink"/>
    <w:basedOn w:val="a0"/>
    <w:uiPriority w:val="99"/>
    <w:unhideWhenUsed/>
    <w:rsid w:val="00216742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1674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1674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16742"/>
    <w:rPr>
      <w:vertAlign w:val="superscript"/>
    </w:rPr>
  </w:style>
  <w:style w:type="paragraph" w:styleId="a9">
    <w:name w:val="Body Text"/>
    <w:basedOn w:val="a"/>
    <w:link w:val="aa"/>
    <w:uiPriority w:val="99"/>
    <w:rsid w:val="002167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67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b">
    <w:name w:val="Заголовок"/>
    <w:basedOn w:val="1"/>
    <w:link w:val="ac"/>
    <w:qFormat/>
    <w:rsid w:val="00216742"/>
    <w:pPr>
      <w:spacing w:before="0" w:line="240" w:lineRule="auto"/>
    </w:pPr>
    <w:rPr>
      <w:rFonts w:ascii="Verdana" w:eastAsia="Times New Roman" w:hAnsi="Verdana"/>
      <w:b/>
      <w:bCs/>
      <w:sz w:val="20"/>
      <w:szCs w:val="20"/>
      <w:lang w:eastAsia="ru-RU"/>
    </w:rPr>
  </w:style>
  <w:style w:type="character" w:customStyle="1" w:styleId="ac">
    <w:name w:val="Заголовок Знак"/>
    <w:basedOn w:val="10"/>
    <w:link w:val="ab"/>
    <w:rsid w:val="00216742"/>
    <w:rPr>
      <w:rFonts w:ascii="Verdana" w:eastAsia="Times New Roman" w:hAnsi="Verdana" w:cstheme="majorBidi"/>
      <w:b/>
      <w:bCs/>
      <w:color w:val="2E74B5" w:themeColor="accent1" w:themeShade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67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Subtitle"/>
    <w:basedOn w:val="a"/>
    <w:link w:val="ae"/>
    <w:uiPriority w:val="99"/>
    <w:qFormat/>
    <w:rsid w:val="00216742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216742"/>
    <w:rPr>
      <w:rFonts w:ascii="Times New Roman" w:eastAsia="Times New Roman" w:hAnsi="Times New Roman" w:cs="Times New Roman"/>
      <w:spacing w:val="2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Наталья Алексеевна</dc:creator>
  <cp:keywords/>
  <dc:description/>
  <cp:lastModifiedBy>Новикова Наталья Алексеевна</cp:lastModifiedBy>
  <cp:revision>4</cp:revision>
  <dcterms:created xsi:type="dcterms:W3CDTF">2025-05-06T07:00:00Z</dcterms:created>
  <dcterms:modified xsi:type="dcterms:W3CDTF">2025-05-12T08:02:00Z</dcterms:modified>
</cp:coreProperties>
</file>